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7777777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74075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4075E">
        <w:rPr>
          <w:rFonts w:ascii="Corbel" w:hAnsi="Corbel"/>
          <w:sz w:val="20"/>
          <w:szCs w:val="20"/>
        </w:rPr>
        <w:t>3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5EE229E5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B0159D3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4E752F" w:rsidRPr="009C54AE" w14:paraId="5650F107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95DC734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E/I/GFiR/C-1.11a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60411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AF9AB06" w:rsidR="004E752F" w:rsidRPr="000053FF" w:rsidRDefault="00743B18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0053FF" w:rsidRPr="000053FF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0B5D4A78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6E6ADC43" w:rsidR="004E752F" w:rsidRPr="009C54AE" w:rsidRDefault="00D8327E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0411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927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799C5BD1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DC66E17" w:rsidR="00015B8F" w:rsidRPr="009C54AE" w:rsidRDefault="00743B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A37AF8" w14:textId="77777777" w:rsidR="005B4CBC" w:rsidRPr="009C54AE" w:rsidRDefault="00202658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1CF">
        <w:rPr>
          <w:rFonts w:ascii="Corbel" w:eastAsia="MS Gothic" w:hAnsi="Corbel" w:cs="MS Gothic"/>
          <w:b w:val="0"/>
          <w:szCs w:val="24"/>
        </w:rPr>
        <w:t>X</w:t>
      </w:r>
      <w:r>
        <w:rPr>
          <w:rFonts w:ascii="Corbel" w:eastAsia="MS Gothic" w:hAnsi="Corbel" w:cs="MS Gothic"/>
          <w:b w:val="0"/>
          <w:szCs w:val="24"/>
        </w:rPr>
        <w:t xml:space="preserve">   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60411E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C66D471" w14:textId="77777777" w:rsidR="005B4CBC" w:rsidRPr="009C54AE" w:rsidRDefault="0060411E" w:rsidP="005B4C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5B4CBC">
        <w:rPr>
          <w:rFonts w:ascii="MS Gothic" w:eastAsia="MS Gothic" w:hAnsi="MS Gothic" w:cs="MS Gothic"/>
          <w:b w:val="0"/>
          <w:szCs w:val="24"/>
        </w:rPr>
        <w:t xml:space="preserve"> </w:t>
      </w:r>
      <w:r w:rsidR="005B4CBC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980881" w:rsidRPr="0060411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  <w:r w:rsidR="0060411E">
        <w:rPr>
          <w:rFonts w:ascii="Corbel" w:hAnsi="Corbel"/>
          <w:smallCaps w:val="0"/>
          <w:szCs w:val="24"/>
        </w:rPr>
        <w:t xml:space="preserve"> </w:t>
      </w:r>
      <w:r w:rsidR="0060411E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C0024F" w14:textId="77777777" w:rsidTr="00745302">
        <w:tc>
          <w:tcPr>
            <w:tcW w:w="9670" w:type="dxa"/>
          </w:tcPr>
          <w:p w14:paraId="04E75E32" w14:textId="77777777" w:rsidR="00064B9D" w:rsidRPr="00AA30D7" w:rsidRDefault="00D6345B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>ikroekonomia - znajomość podstawowej wiedzy ekonomicznej.</w:t>
            </w:r>
          </w:p>
          <w:p w14:paraId="3DEEC669" w14:textId="77777777" w:rsidR="0085747A" w:rsidRPr="00064B9D" w:rsidRDefault="0085747A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D662CC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763FC3D6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69D2508E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Rozszerzenie oraz ugruntowanie wiedzy z zakresu możliwości wykorzystania i rozwoju usług finansowych w gospodarce rynkowej.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D662CC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4682BF70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D662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6345B" w:rsidRPr="009C54AE" w14:paraId="484E627A" w14:textId="77777777" w:rsidTr="4682BF70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4987107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76A1B964" w14:textId="77777777" w:rsidTr="4682BF70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1EEC9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 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1F9A764E" w14:textId="77777777" w:rsidTr="4682BF70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11B1777" w14:textId="672AE443" w:rsidR="00D6345B" w:rsidRPr="00D6345B" w:rsidRDefault="00D6345B" w:rsidP="4682B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82BF70">
              <w:rPr>
                <w:rFonts w:ascii="Corbel" w:hAnsi="Corbel"/>
                <w:b w:val="0"/>
                <w:smallCaps w:val="0"/>
              </w:rPr>
              <w:t xml:space="preserve">Stosuje teoretyczną wiedzę z zakresu usług finansowych do rozwiązywania podstawowych problemów w obszarze </w:t>
            </w:r>
            <w:r w:rsidR="7DB809BE" w:rsidRPr="4682BF70">
              <w:rPr>
                <w:rFonts w:ascii="Corbel" w:hAnsi="Corbel"/>
                <w:b w:val="0"/>
                <w:smallCaps w:val="0"/>
              </w:rPr>
              <w:t xml:space="preserve">funkcjonowania </w:t>
            </w:r>
            <w:r w:rsidRPr="4682BF70">
              <w:rPr>
                <w:rFonts w:ascii="Corbel" w:hAnsi="Corbel"/>
                <w:b w:val="0"/>
                <w:smallCaps w:val="0"/>
              </w:rPr>
              <w:t>przedsiębiorstwa.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53DBE59A" w14:textId="77777777" w:rsidR="0085747A" w:rsidRPr="0023489F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345B" w:rsidRPr="009C54AE" w14:paraId="208D5B88" w14:textId="77777777" w:rsidTr="00122C08">
        <w:tc>
          <w:tcPr>
            <w:tcW w:w="9639" w:type="dxa"/>
          </w:tcPr>
          <w:p w14:paraId="52CA6B9A" w14:textId="77777777" w:rsidR="00D6345B" w:rsidRPr="00B80E26" w:rsidRDefault="00D6345B" w:rsidP="00B80E26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D6345B" w:rsidRPr="009C54AE" w14:paraId="55B01B48" w14:textId="77777777" w:rsidTr="00122C08">
        <w:tc>
          <w:tcPr>
            <w:tcW w:w="9639" w:type="dxa"/>
          </w:tcPr>
          <w:p w14:paraId="40059539" w14:textId="77777777" w:rsidR="00D6345B" w:rsidRPr="00B80E26" w:rsidRDefault="00D6345B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Funkcje rynku finansowego</w:t>
            </w:r>
          </w:p>
        </w:tc>
      </w:tr>
      <w:tr w:rsidR="00D6345B" w:rsidRPr="009C54AE" w14:paraId="2A382AA0" w14:textId="77777777" w:rsidTr="00122C08">
        <w:tc>
          <w:tcPr>
            <w:tcW w:w="9639" w:type="dxa"/>
          </w:tcPr>
          <w:p w14:paraId="63EAA1AB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  <w:r w:rsidRPr="00B80E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6345B" w:rsidRPr="009C54AE" w14:paraId="6DE15797" w14:textId="77777777" w:rsidTr="00122C08">
        <w:tc>
          <w:tcPr>
            <w:tcW w:w="9639" w:type="dxa"/>
          </w:tcPr>
          <w:p w14:paraId="3BF529D9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Pojęcie i klasyfikacja usług finansowych</w:t>
            </w:r>
          </w:p>
        </w:tc>
      </w:tr>
      <w:tr w:rsidR="00D6345B" w:rsidRPr="009C54AE" w14:paraId="065207DB" w14:textId="77777777" w:rsidTr="00923D7D">
        <w:tc>
          <w:tcPr>
            <w:tcW w:w="9639" w:type="dxa"/>
          </w:tcPr>
          <w:p w14:paraId="5DB455FF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D6345B" w:rsidRPr="009C54AE" w14:paraId="47E7821B" w14:textId="77777777" w:rsidTr="00122C08">
        <w:tc>
          <w:tcPr>
            <w:tcW w:w="9639" w:type="dxa"/>
          </w:tcPr>
          <w:p w14:paraId="01833208" w14:textId="77777777" w:rsidR="00D6345B" w:rsidRPr="00B80E26" w:rsidRDefault="00D6345B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B80E26" w:rsidRPr="009C54AE" w14:paraId="1E18BDD6" w14:textId="77777777" w:rsidTr="00122C08">
        <w:tc>
          <w:tcPr>
            <w:tcW w:w="9639" w:type="dxa"/>
          </w:tcPr>
          <w:p w14:paraId="655FE305" w14:textId="77777777" w:rsidR="00B80E26" w:rsidRPr="00B80E26" w:rsidRDefault="00B80E26" w:rsidP="00B80E26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B80E26">
              <w:rPr>
                <w:rFonts w:ascii="Corbel" w:hAnsi="Corbel"/>
                <w:sz w:val="24"/>
                <w:szCs w:val="24"/>
              </w:rPr>
              <w:t xml:space="preserve">Innowacyjne usługi </w:t>
            </w:r>
            <w:r w:rsidRPr="00B80E26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  <w:tr w:rsidR="00B80E26" w:rsidRPr="009C54AE" w14:paraId="3B0B0BCC" w14:textId="77777777" w:rsidTr="00122C08">
        <w:tc>
          <w:tcPr>
            <w:tcW w:w="9639" w:type="dxa"/>
          </w:tcPr>
          <w:p w14:paraId="377671F4" w14:textId="77777777" w:rsidR="00B80E26" w:rsidRPr="00B80E26" w:rsidRDefault="00B80E26" w:rsidP="00B80E26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sz w:val="24"/>
                <w:szCs w:val="24"/>
              </w:rPr>
            </w:pP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Rynek usług</w:t>
            </w:r>
            <w:r w:rsidRPr="00B80E26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Pr="00B80E26">
              <w:rPr>
                <w:rStyle w:val="st"/>
                <w:rFonts w:ascii="Corbel" w:hAnsi="Corbel"/>
                <w:sz w:val="24"/>
                <w:szCs w:val="24"/>
              </w:rPr>
              <w:t xml:space="preserve">doradztwa </w:t>
            </w:r>
            <w:r w:rsidRPr="00B80E26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finansowego</w:t>
            </w:r>
          </w:p>
        </w:tc>
      </w:tr>
      <w:tr w:rsidR="00B80E26" w:rsidRPr="009C54AE" w14:paraId="6E3F818E" w14:textId="77777777" w:rsidTr="00122C08">
        <w:tc>
          <w:tcPr>
            <w:tcW w:w="9639" w:type="dxa"/>
          </w:tcPr>
          <w:p w14:paraId="41F414D2" w14:textId="77777777" w:rsidR="00B80E26" w:rsidRPr="00B80E26" w:rsidRDefault="00B80E26" w:rsidP="00B80E26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80E26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10E56B3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>przy pomocy platformy MS Teams</w:t>
      </w:r>
    </w:p>
    <w:p w14:paraId="1299C43A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DDBEF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D662CC">
        <w:rPr>
          <w:rFonts w:ascii="Corbel" w:hAnsi="Corbel"/>
          <w:smallCaps w:val="0"/>
          <w:szCs w:val="24"/>
        </w:rPr>
        <w:t>uczenia się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5C3740EA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AC158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62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sie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D662CC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2C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CF2D8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FB78278" w14:textId="45C044B4" w:rsidR="0085747A" w:rsidRPr="009C54AE" w:rsidRDefault="00DB0CD2" w:rsidP="00CB0D1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1FC3994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62CB0E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3FC24C0B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3FC24C0B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D662CC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23D4B9D" w14:textId="7FA12603" w:rsidR="00D42568" w:rsidRPr="009C54AE" w:rsidRDefault="00743B1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2568" w:rsidRPr="009C54AE" w14:paraId="2858F702" w14:textId="77777777" w:rsidTr="3FC24C0B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C5DCB36" w14:textId="77777777" w:rsidTr="3FC24C0B">
        <w:tc>
          <w:tcPr>
            <w:tcW w:w="4962" w:type="dxa"/>
          </w:tcPr>
          <w:p w14:paraId="2EDD4374" w14:textId="6807E0CA" w:rsidR="00D42568" w:rsidRPr="009C54AE" w:rsidRDefault="00D42568" w:rsidP="003202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FC24C0B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 kolokwium, samodzielne studia literatury przedmiotu) </w:t>
            </w:r>
          </w:p>
        </w:tc>
        <w:tc>
          <w:tcPr>
            <w:tcW w:w="4677" w:type="dxa"/>
          </w:tcPr>
          <w:p w14:paraId="7CE58F48" w14:textId="7895D57D" w:rsidR="00D42568" w:rsidRPr="009C54AE" w:rsidRDefault="000053FF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43B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D6280AD" w14:textId="77777777" w:rsidTr="3FC24C0B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3FC24C0B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662CC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662CC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6041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07CFB6C2" w14:textId="77777777" w:rsidTr="4682BF70">
        <w:tc>
          <w:tcPr>
            <w:tcW w:w="5000" w:type="pct"/>
          </w:tcPr>
          <w:p w14:paraId="729C9695" w14:textId="77777777" w:rsidR="003202E5" w:rsidRPr="003202E5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5AC8C8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202E5">
              <w:rPr>
                <w:rFonts w:ascii="Corbel" w:hAnsi="Corbel"/>
                <w:sz w:val="24"/>
                <w:szCs w:val="24"/>
              </w:rPr>
              <w:t>Garczarczyk J. Rynek usług finansowych a koniunktura. Wydawnictwo CeDeWu, Warszawa, 2009</w:t>
            </w:r>
          </w:p>
          <w:p w14:paraId="514BFBBD" w14:textId="77777777" w:rsidR="003202E5" w:rsidRPr="003202E5" w:rsidRDefault="003202E5" w:rsidP="003202E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202E5">
              <w:rPr>
                <w:rFonts w:ascii="Corbel" w:hAnsi="Corbel"/>
                <w:sz w:val="24"/>
                <w:szCs w:val="24"/>
              </w:rPr>
              <w:t>Komajda E. Usługi finansowe. Wybrane zagadnienia. Oficyna Wydawnicza Politechniki Warszawskiej, Warszawa, 2006</w:t>
            </w:r>
          </w:p>
        </w:tc>
      </w:tr>
      <w:tr w:rsidR="003202E5" w:rsidRPr="00AF4A52" w14:paraId="05238133" w14:textId="77777777" w:rsidTr="4682BF70">
        <w:tc>
          <w:tcPr>
            <w:tcW w:w="5000" w:type="pct"/>
          </w:tcPr>
          <w:p w14:paraId="1616B1D9" w14:textId="77777777" w:rsidR="003202E5" w:rsidRPr="003202E5" w:rsidRDefault="003202E5" w:rsidP="00CB0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02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134A76" w14:textId="77777777" w:rsidR="003202E5" w:rsidRPr="003202E5" w:rsidRDefault="39BA03F1" w:rsidP="00CB0D1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Iwanicz-Drozdowska M.</w:t>
            </w:r>
            <w:r w:rsidRPr="4682BF70">
              <w:rPr>
                <w:rFonts w:ascii="Corbel" w:eastAsia="Times New Roman" w:hAnsi="Corbel"/>
                <w:sz w:val="24"/>
                <w:szCs w:val="24"/>
                <w:u w:val="single"/>
                <w:lang w:eastAsia="pl-PL"/>
              </w:rPr>
              <w:t xml:space="preserve"> </w:t>
            </w:r>
            <w:r w:rsidRPr="4682BF7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Bezpieczeństwo rynku usług finansowych. Oficyna Wydawnicza SGH, </w:t>
            </w:r>
            <w:r w:rsidRPr="4682BF70">
              <w:rPr>
                <w:rFonts w:ascii="Corbel" w:hAnsi="Corbel"/>
                <w:sz w:val="24"/>
                <w:szCs w:val="24"/>
              </w:rPr>
              <w:t>Warszawa, 2006</w:t>
            </w:r>
          </w:p>
          <w:p w14:paraId="39283682" w14:textId="4B5B9C68" w:rsidR="003202E5" w:rsidRPr="003202E5" w:rsidRDefault="39BA03F1" w:rsidP="00CB0D1D">
            <w:pPr>
              <w:pStyle w:val="Nagwek1"/>
              <w:keepLines/>
              <w:numPr>
                <w:ilvl w:val="0"/>
                <w:numId w:val="1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</w:rPr>
            </w:pPr>
            <w:r w:rsidRPr="4682BF70">
              <w:rPr>
                <w:rFonts w:ascii="Corbel" w:hAnsi="Corbel"/>
                <w:b w:val="0"/>
              </w:rPr>
              <w:t>Flejterski S., Pluskota P. Instytucje i usługi poręczeniowe na rynku finansowym. Wydawnictwo Difin, Warszawa, 2005</w:t>
            </w:r>
          </w:p>
          <w:p w14:paraId="58328563" w14:textId="44667AAA" w:rsidR="003202E5" w:rsidRPr="003202E5" w:rsidRDefault="262EFB82" w:rsidP="00CB0D1D">
            <w:pPr>
              <w:pStyle w:val="Akapitzlist"/>
              <w:keepLines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682BF70"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D4A37C" w14:textId="77777777" w:rsidR="003A5343" w:rsidRDefault="003A5343" w:rsidP="00C16ABF">
      <w:pPr>
        <w:spacing w:after="0" w:line="240" w:lineRule="auto"/>
      </w:pPr>
      <w:r>
        <w:separator/>
      </w:r>
    </w:p>
  </w:endnote>
  <w:endnote w:type="continuationSeparator" w:id="0">
    <w:p w14:paraId="6C92912A" w14:textId="77777777" w:rsidR="003A5343" w:rsidRDefault="003A53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DFA56" w14:textId="77777777" w:rsidR="003A5343" w:rsidRDefault="003A5343" w:rsidP="00C16ABF">
      <w:pPr>
        <w:spacing w:after="0" w:line="240" w:lineRule="auto"/>
      </w:pPr>
      <w:r>
        <w:separator/>
      </w:r>
    </w:p>
  </w:footnote>
  <w:footnote w:type="continuationSeparator" w:id="0">
    <w:p w14:paraId="559E8F37" w14:textId="77777777" w:rsidR="003A5343" w:rsidRDefault="003A534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3FF"/>
    <w:rsid w:val="000077B4"/>
    <w:rsid w:val="00015B8F"/>
    <w:rsid w:val="0002216B"/>
    <w:rsid w:val="00022ECE"/>
    <w:rsid w:val="0002403E"/>
    <w:rsid w:val="00042A51"/>
    <w:rsid w:val="00042D2E"/>
    <w:rsid w:val="00044C82"/>
    <w:rsid w:val="000636F3"/>
    <w:rsid w:val="00064B9D"/>
    <w:rsid w:val="00070ED6"/>
    <w:rsid w:val="000742DC"/>
    <w:rsid w:val="00084C12"/>
    <w:rsid w:val="000912CF"/>
    <w:rsid w:val="0009462C"/>
    <w:rsid w:val="00094A48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9278C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02E5"/>
    <w:rsid w:val="003343CF"/>
    <w:rsid w:val="00346FE9"/>
    <w:rsid w:val="0034759A"/>
    <w:rsid w:val="003503F6"/>
    <w:rsid w:val="00353048"/>
    <w:rsid w:val="003530DD"/>
    <w:rsid w:val="00363F78"/>
    <w:rsid w:val="0036514C"/>
    <w:rsid w:val="003A0A5B"/>
    <w:rsid w:val="003A1176"/>
    <w:rsid w:val="003A5343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855"/>
    <w:rsid w:val="005A3196"/>
    <w:rsid w:val="005A4BBC"/>
    <w:rsid w:val="005B4CBC"/>
    <w:rsid w:val="005C080F"/>
    <w:rsid w:val="005C55E5"/>
    <w:rsid w:val="005C696A"/>
    <w:rsid w:val="005D71F2"/>
    <w:rsid w:val="005E6E85"/>
    <w:rsid w:val="005F31D2"/>
    <w:rsid w:val="0060411E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E5D65"/>
    <w:rsid w:val="006F095C"/>
    <w:rsid w:val="006F1282"/>
    <w:rsid w:val="006F1FBC"/>
    <w:rsid w:val="00706544"/>
    <w:rsid w:val="007072BA"/>
    <w:rsid w:val="0071620A"/>
    <w:rsid w:val="00724677"/>
    <w:rsid w:val="00725459"/>
    <w:rsid w:val="00734608"/>
    <w:rsid w:val="0074075E"/>
    <w:rsid w:val="00743B18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101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26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D1D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6345B"/>
    <w:rsid w:val="00D662CC"/>
    <w:rsid w:val="00D74119"/>
    <w:rsid w:val="00D8075B"/>
    <w:rsid w:val="00D8327E"/>
    <w:rsid w:val="00D8678B"/>
    <w:rsid w:val="00DA2114"/>
    <w:rsid w:val="00DB0CD2"/>
    <w:rsid w:val="00DE09C0"/>
    <w:rsid w:val="00DF320D"/>
    <w:rsid w:val="00DF605A"/>
    <w:rsid w:val="00DF62D9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A5997"/>
    <w:rsid w:val="00EC4899"/>
    <w:rsid w:val="00EC6632"/>
    <w:rsid w:val="00ED03AB"/>
    <w:rsid w:val="00ED32D2"/>
    <w:rsid w:val="00ED4369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1D96A5A6"/>
    <w:rsid w:val="262EFB82"/>
    <w:rsid w:val="39BA03F1"/>
    <w:rsid w:val="3FC24C0B"/>
    <w:rsid w:val="4682BF70"/>
    <w:rsid w:val="5C30EEBF"/>
    <w:rsid w:val="7DB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5CD8"/>
  <w15:chartTrackingRefBased/>
  <w15:docId w15:val="{E6F0410D-2AAA-472C-96F5-42DEB7D8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7EB1-EFFA-402D-BB8E-79DC7F92B4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182554-35AA-43F5-871F-FC5952BCFB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C8009-71D2-4CD8-ADA7-36AAF937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693</Words>
  <Characters>4159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34</cp:revision>
  <cp:lastPrinted>2017-02-15T21:41:00Z</cp:lastPrinted>
  <dcterms:created xsi:type="dcterms:W3CDTF">2020-12-04T19:42:00Z</dcterms:created>
  <dcterms:modified xsi:type="dcterms:W3CDTF">2021-02-12T16:25:00Z</dcterms:modified>
</cp:coreProperties>
</file>